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5015A" w:rsidP="00042A66">
      <w:pPr>
        <w:pStyle w:val="a3"/>
        <w:outlineLvl w:val="0"/>
        <w:rPr>
          <w:sz w:val="24"/>
        </w:rPr>
      </w:pPr>
      <w:r>
        <w:rPr>
          <w:sz w:val="24"/>
        </w:rPr>
        <w:t>ПРОТОКОЛ</w:t>
      </w:r>
    </w:p>
    <w:p w:rsidR="00000000" w:rsidRDefault="0015015A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000000" w:rsidRDefault="0015015A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000000" w:rsidRDefault="0015015A">
      <w:pPr>
        <w:jc w:val="center"/>
        <w:rPr>
          <w:bCs/>
        </w:rPr>
      </w:pPr>
      <w:r>
        <w:t>безопаснос</w:t>
      </w:r>
      <w:r w:rsidR="00042A66">
        <w:t>ти в энергетике и строительстве</w:t>
      </w:r>
    </w:p>
    <w:p w:rsidR="00000000" w:rsidRDefault="0015015A">
      <w:pPr>
        <w:jc w:val="center"/>
        <w:rPr>
          <w:bCs/>
        </w:rPr>
      </w:pPr>
    </w:p>
    <w:p w:rsidR="00000000" w:rsidRDefault="000E29BF">
      <w:pPr>
        <w:rPr>
          <w:bCs/>
        </w:rPr>
      </w:pPr>
      <w:r>
        <w:t>30.05.2014</w:t>
      </w:r>
      <w:r w:rsidR="0015015A">
        <w:rPr>
          <w:bCs/>
        </w:rPr>
        <w:t xml:space="preserve"> </w:t>
      </w:r>
    </w:p>
    <w:p w:rsidR="00000000" w:rsidRDefault="0015015A">
      <w:pPr>
        <w:jc w:val="right"/>
      </w:pPr>
      <w:r>
        <w:t>№ СДА-КА–</w:t>
      </w:r>
      <w:r w:rsidR="000E29BF">
        <w:t>164-НОАП-085</w:t>
      </w:r>
    </w:p>
    <w:tbl>
      <w:tblPr>
        <w:tblW w:w="0" w:type="auto"/>
        <w:tblLook w:val="0000"/>
      </w:tblPr>
      <w:tblGrid>
        <w:gridCol w:w="4219"/>
        <w:gridCol w:w="652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0E29BF">
            <w:pPr>
              <w:tabs>
                <w:tab w:val="left" w:pos="12049"/>
              </w:tabs>
            </w:pPr>
            <w:r>
              <w:rPr>
                <w:lang w:val="en-US"/>
              </w:rPr>
              <w:t>Коновалов Н.Н.</w:t>
            </w:r>
          </w:p>
        </w:tc>
        <w:tc>
          <w:tcPr>
            <w:tcW w:w="6521" w:type="dxa"/>
          </w:tcPr>
          <w:p w:rsidR="00000000" w:rsidRDefault="0015015A">
            <w:pPr>
              <w:tabs>
                <w:tab w:val="left" w:pos="12049"/>
              </w:tabs>
            </w:pPr>
            <w:r>
              <w:t xml:space="preserve">- </w:t>
            </w:r>
            <w:r>
              <w:t xml:space="preserve">председатель </w:t>
            </w:r>
          </w:p>
        </w:tc>
      </w:tr>
    </w:tbl>
    <w:p w:rsidR="00000000" w:rsidRDefault="0015015A">
      <w:pPr>
        <w:pStyle w:val="10"/>
        <w:tabs>
          <w:tab w:val="left" w:pos="12049"/>
        </w:tabs>
        <w:spacing w:before="0" w:after="0"/>
        <w:rPr>
          <w:bCs/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0E29BF">
            <w:pPr>
              <w:tabs>
                <w:tab w:val="left" w:pos="12049"/>
              </w:tabs>
            </w:pPr>
            <w:bookmarkStart w:id="0" w:name="Secretar"/>
            <w:bookmarkEnd w:id="0"/>
            <w:r>
              <w:rPr>
                <w:lang w:val="en-US"/>
              </w:rPr>
              <w:t>Свиридова Е.В.</w:t>
            </w:r>
          </w:p>
        </w:tc>
        <w:tc>
          <w:tcPr>
            <w:tcW w:w="6521" w:type="dxa"/>
          </w:tcPr>
          <w:p w:rsidR="00000000" w:rsidRDefault="0015015A">
            <w:pPr>
              <w:tabs>
                <w:tab w:val="left" w:pos="12049"/>
              </w:tabs>
            </w:pPr>
            <w:r>
              <w:t>- секретарь</w:t>
            </w:r>
          </w:p>
        </w:tc>
      </w:tr>
    </w:tbl>
    <w:p w:rsidR="00000000" w:rsidRDefault="0015015A">
      <w:pPr>
        <w:pStyle w:val="20"/>
      </w:pPr>
    </w:p>
    <w:p w:rsidR="00000000" w:rsidRDefault="0015015A">
      <w:pPr>
        <w:pStyle w:val="20"/>
      </w:pPr>
    </w:p>
    <w:p w:rsidR="00000000" w:rsidRDefault="0015015A">
      <w:pPr>
        <w:pStyle w:val="20"/>
      </w:pPr>
    </w:p>
    <w:p w:rsidR="000E29BF" w:rsidRDefault="0015015A" w:rsidP="00042A66">
      <w:pPr>
        <w:pStyle w:val="20"/>
        <w:ind w:left="-567"/>
        <w:outlineLvl w:val="0"/>
      </w:pPr>
      <w:r>
        <w:t xml:space="preserve">Повестка дня:  </w:t>
      </w:r>
    </w:p>
    <w:p w:rsidR="00000000" w:rsidRDefault="0015015A" w:rsidP="00042A66">
      <w:pPr>
        <w:pStyle w:val="20"/>
        <w:ind w:left="-567"/>
        <w:rPr>
          <w:bCs/>
        </w:rPr>
      </w:pPr>
      <w:r>
        <w:t>рассмотрение документов на аккредитацию в качестве Независимых органов по аттестации (сертификации) персонала испытательных лабораторий</w:t>
      </w:r>
      <w:r>
        <w:rPr>
          <w:bCs/>
        </w:rPr>
        <w:t>.</w:t>
      </w:r>
    </w:p>
    <w:p w:rsidR="00042A66" w:rsidRDefault="00042A66" w:rsidP="00042A66">
      <w:pPr>
        <w:pStyle w:val="20"/>
        <w:ind w:left="-567"/>
        <w:rPr>
          <w:bCs/>
        </w:rPr>
      </w:pPr>
    </w:p>
    <w:p w:rsidR="000E29BF" w:rsidRDefault="000E29BF" w:rsidP="00042A66">
      <w:pPr>
        <w:tabs>
          <w:tab w:val="left" w:pos="12049"/>
        </w:tabs>
        <w:ind w:left="-540"/>
        <w:outlineLvl w:val="0"/>
        <w:rPr>
          <w:b/>
          <w:bCs/>
        </w:rPr>
      </w:pPr>
      <w:r>
        <w:rPr>
          <w:b/>
          <w:bCs/>
        </w:rPr>
        <w:t>Решение Комиссии по аккредитации:</w:t>
      </w:r>
    </w:p>
    <w:p w:rsidR="000E29BF" w:rsidRPr="00A1253E" w:rsidRDefault="000E29BF" w:rsidP="00042A66">
      <w:pPr>
        <w:tabs>
          <w:tab w:val="left" w:pos="12049"/>
        </w:tabs>
        <w:ind w:left="-540"/>
        <w:outlineLvl w:val="0"/>
        <w:rPr>
          <w:b/>
        </w:rPr>
      </w:pPr>
      <w:r w:rsidRPr="00A1253E">
        <w:rPr>
          <w:b/>
        </w:rPr>
        <w:t>Аккредитовать в Един</w:t>
      </w:r>
      <w:r>
        <w:rPr>
          <w:b/>
        </w:rPr>
        <w:t>ой системе следующую организацию</w:t>
      </w:r>
      <w:r w:rsidRPr="00A1253E">
        <w:rPr>
          <w:b/>
        </w:rPr>
        <w:t>:</w:t>
      </w:r>
    </w:p>
    <w:p w:rsidR="00000000" w:rsidRPr="000E29BF" w:rsidRDefault="0015015A">
      <w:pPr>
        <w:tabs>
          <w:tab w:val="left" w:pos="12049"/>
        </w:tabs>
        <w:rPr>
          <w:rFonts w:ascii="Arial" w:hAnsi="Arial" w:cs="Arial"/>
        </w:rPr>
      </w:pPr>
    </w:p>
    <w:tbl>
      <w:tblPr>
        <w:tblW w:w="15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0"/>
        <w:gridCol w:w="1671"/>
        <w:gridCol w:w="4820"/>
        <w:gridCol w:w="3154"/>
        <w:gridCol w:w="1842"/>
        <w:gridCol w:w="1866"/>
      </w:tblGrid>
      <w:tr w:rsidR="00000000" w:rsidTr="000E29B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5015A" w:rsidP="000E29BF">
            <w:pPr>
              <w:jc w:val="center"/>
            </w:pPr>
            <w:r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5015A" w:rsidP="000E29BF">
            <w:pPr>
              <w:jc w:val="center"/>
              <w:rPr>
                <w:szCs w:val="20"/>
              </w:rPr>
            </w:pPr>
            <w:r>
              <w:t>Объекты испыта</w:t>
            </w:r>
            <w:r>
              <w:t>ний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5015A" w:rsidP="000E29BF">
            <w:pPr>
              <w:jc w:val="center"/>
              <w:rPr>
                <w:szCs w:val="20"/>
              </w:rPr>
            </w:pPr>
            <w:r>
              <w:t>Виды</w:t>
            </w:r>
            <w:r w:rsidR="000E29BF">
              <w:t xml:space="preserve"> </w:t>
            </w:r>
            <w:r>
              <w:t>(методы) испытаний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0000" w:rsidRDefault="0015015A" w:rsidP="000E29BF">
            <w:pPr>
              <w:jc w:val="center"/>
            </w:pPr>
            <w:r>
              <w:t>Уровни квалификации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0000" w:rsidRDefault="0015015A">
            <w:r>
              <w:t>Результаты рассмотрения</w:t>
            </w:r>
          </w:p>
        </w:tc>
      </w:tr>
      <w:tr w:rsidR="00000000" w:rsidTr="000E29BF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E29BF">
            <w:r>
              <w:rPr>
                <w:lang w:val="en-US"/>
              </w:rPr>
              <w:t>1</w:t>
            </w:r>
            <w:r w:rsidR="0015015A">
              <w:rPr>
                <w:lang w:val="en-US"/>
              </w:rPr>
              <w:t xml:space="preserve">. </w:t>
            </w:r>
            <w:r>
              <w:t>ОАО "НИКИМТ-Атомстрой"</w:t>
            </w:r>
            <w:r w:rsidR="0015015A">
              <w:t xml:space="preserve"> </w:t>
            </w:r>
            <w:r w:rsidR="0015015A">
              <w:rPr>
                <w:b/>
              </w:rPr>
              <w:t>(</w:t>
            </w:r>
            <w:r>
              <w:rPr>
                <w:b/>
              </w:rPr>
              <w:t>ПВТ</w:t>
            </w:r>
            <w:r w:rsidR="0015015A">
              <w:rPr>
                <w:b/>
              </w:rPr>
              <w:t>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9BF" w:rsidRDefault="000E29BF" w:rsidP="000E29BF">
            <w:r>
              <w:t>127410,</w:t>
            </w:r>
            <w:r w:rsidR="0015015A">
              <w:t xml:space="preserve"> </w:t>
            </w:r>
            <w:r>
              <w:t xml:space="preserve">Российская Федерация, </w:t>
            </w:r>
          </w:p>
          <w:p w:rsidR="00000000" w:rsidRDefault="000E29BF" w:rsidP="000E29BF">
            <w:r>
              <w:t>г. Москва, Алтуфьевское шоссе, д. 43, стр. 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E29BF" w:rsidRDefault="000E29BF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  <w:r w:rsidR="0015015A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котлонадзора: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 Паровые и водогрейные котлы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1.2 Электрические котлы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1.3 Сосуды, работающие под давлением свыше 0,07 МПа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1.5 Барокамеры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 xml:space="preserve">2 Системы газоснабжения </w:t>
            </w:r>
            <w:r w:rsidRPr="000E29BF">
              <w:rPr>
                <w:szCs w:val="20"/>
              </w:rPr>
              <w:lastRenderedPageBreak/>
              <w:t>(газораспределения):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2.1 Наружные газопроводы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2.1.1 Наружные газопроводы стальные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2.1.2 Наружные газопроводы из полиэтиленовых и композиционных материалов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2.2 Внутренние газопроводы стальные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2.3 Детали и узлы, газовое оборудование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 Подъемные сооружения: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3.1 Грузоподъемные краны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3.2 Подъемники (вышки)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3.3 Канатные дороги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3.4 Фуникулеры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3.5 Эскалаторы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3.6 Лифты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3.7 Краны-трубоукладчики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3.8 Краны-манипуляторы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3.9 Платформы подъемные для инвалидов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3.10 Крановые пути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 Объекты горнорудной промышленности: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4.2 Шахтные подъемные машины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4.3 Горно-транспортное и горно-обогатительное оборудование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5 Объекты угольной промышленности: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5.1 Шахтные подъемные машины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5.2 Вентиляторы главного проветривания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5.3 Горно-транспортное и углеобогатительное оборудование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 Оборудование нефтяной и газовой промышленности: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lastRenderedPageBreak/>
              <w:t>6.1 Оборудование для бурения скважин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6.2 Оборудование для эксплуатации скважин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6.3 Оборудование для освоения и ремонта скважин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6.4 Оборудование газонефтеперекачивающих станций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6.5 Газонефтепродуктопроводы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6.6 Резервуары для нефти и нефтепродуктов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7 Оборудование металлургической промышленности: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7.1 Металлоконструкции технических устройств, зданий и сооружений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7.2 Газопроводы технологических газов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7.3 Цапфы чугуновозов, стальковшей, металлоразливочных ковшей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 Оборудование взрывопожароопасных и химически опасных производств: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8.4 Резервуары для хранения взрывопожароопасных и токсичных веществ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lastRenderedPageBreak/>
              <w:t>8.5 Изотермические хранилища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8.6 Криогенное оборудование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8.7 Оборудование аммиачных холодильных установок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8.8 Печи, котлы ВОТ, энерготехнологические котлы и котлы утилизаторы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8.9 Компрессорное и насосное оборудование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8.10 Центрифуги, сепараторы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8.11 Цистерны, контейнеры (бочки), баллоны для взрывопожароопасных и токсичных веществ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8.12 Технологические трубопроводы, трубопроводы пара и горячей воды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11 Здания и сооружения (строительные объекты):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11.1 Металлические конструкции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11.2 Бетонные и железобетонные конструкции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11.3 Каменные и армокаменные конструкции</w:t>
            </w:r>
          </w:p>
          <w:p w:rsidR="00000000" w:rsidRPr="000E29BF" w:rsidRDefault="0015015A" w:rsidP="000E29BF">
            <w:pPr>
              <w:rPr>
                <w:szCs w:val="20"/>
              </w:rPr>
            </w:pPr>
          </w:p>
          <w:p w:rsidR="00000000" w:rsidRPr="000E29BF" w:rsidRDefault="000E29BF">
            <w:pPr>
              <w:rPr>
                <w:szCs w:val="20"/>
              </w:rPr>
            </w:pPr>
            <w:r w:rsidRPr="000E29BF">
              <w:rPr>
                <w:szCs w:val="20"/>
              </w:rPr>
              <w:t>1.</w:t>
            </w:r>
            <w:r w:rsidR="0015015A" w:rsidRPr="000E29BF">
              <w:rPr>
                <w:szCs w:val="20"/>
              </w:rPr>
              <w:t xml:space="preserve"> </w:t>
            </w:r>
            <w:r w:rsidRPr="000E29BF">
              <w:rPr>
                <w:szCs w:val="20"/>
              </w:rPr>
              <w:t>Механические статические испытания: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1.1. Прочности на растяжение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1.1.1. При нормальной температуре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1.1.2. При пониженной температуре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1.1.3. При повышенной температуре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1.1.4. Длительной прочности при температуре до 1200°С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1.1.5. Тонких листов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1.1.6. Проволоки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1.1.7. Труб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lastRenderedPageBreak/>
              <w:t>1.1.8. Стали арматурной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1.1.10. Сварных соединений металлических материалов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1.2. Ползучести на растяжение при температуре до 1200°С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1.3. Прочности на сжатие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1.4. Прочности на изгиб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1.5. Прочности на кручение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1.6. Трещиностойкости на вязкость разрушения, К1С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1.7. Усталостной выносливости на усталость при растяжении-сжатии, изгибе, кручении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1.8. Полиэтиленовых труб и их сварных соединений, пластмасс, термопластов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 Механические динамические испытания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2.1. Ударной вязкости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2.1.1. На ударный изгиб при пониженных, комнатной и повышенной температурах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2.1.2. На ударный изгиб (ГОСТ 9454-78) при температурах от минус 100 до минус 269 °С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2.2. Склонности к механическому старению методом ударного изгиба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 Методы измерения твердости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3.1. По Бринеллю (вдавливанием шарика)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3.2. На пределе текучести (вдавливанием шара)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3.6. По Шору (методом упругого отскока бойка)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3.7. Измерение методом ударного отпечатка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3.8. Микротвердость (вдавливанием алмазных наконечников)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3.9. Кинетический метод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 Испытания на коррозионную стойкость: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4.1. Методы ускоренных испытаний на коррозионное растрескивание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4.3. Метод ускоренных коррозионных испытаний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4.4. Методы ускоренных испытаний на стойкость к питтинговой коррозии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4.5. Методы испытаний на стойкость к межкристаллитной коррозии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5. Методы технологических испытаний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5.1. Расплющивание и сплющивание</w:t>
            </w:r>
          </w:p>
          <w:p w:rsidR="000E29BF" w:rsidRDefault="000E29BF" w:rsidP="000E29BF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5.2. Загиб</w:t>
            </w:r>
          </w:p>
          <w:p w:rsidR="000E29BF" w:rsidRDefault="000E29BF" w:rsidP="000E29BF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5.3. Раздача</w:t>
            </w:r>
          </w:p>
          <w:p w:rsidR="000E29BF" w:rsidRDefault="000E29BF" w:rsidP="000E29BF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5.4. Бортование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5.5. На осадку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 Методы исследования структуры материалов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lastRenderedPageBreak/>
              <w:t>6.1. Металлографические исследования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6.1.1. Определение количества неметаллических включений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6.1.2. Определение балла зерна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6.1.3. Определение глубины обезуглероженного слоя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6.1.4. Определение содержания ферритной фазы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6.1.5. Определение степени графитизации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6.1.6. Определение степени сфероидизации перлита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6.1.7. Макроскопический анализ, в том числе анализ изломов сварных соединений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6.1.8. Определение структуры чугуна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6.1.9. Определение величины зерна цветных металлов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6.2. Анализ изломов методом стереоскопической фрактографии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6.4. Электронно-микроскопические исследования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7. Методы определения содержания элементов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7.1. Спектральный анализ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7.1.1. Рентгенофлюоресцентный анализ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7.1.2. Фотоэлектрический спектральный анализ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7.2. Стилоскопирование для определения содержания легирующих элементов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7.3. Химический анализ для определения количества  и состава элементов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lastRenderedPageBreak/>
              <w:t>8. Специальные виды (методы) испытаний</w:t>
            </w:r>
          </w:p>
          <w:p w:rsidR="000E29BF" w:rsidRPr="000E29BF" w:rsidRDefault="000E29BF" w:rsidP="000E29BF">
            <w:pPr>
              <w:rPr>
                <w:iCs/>
                <w:szCs w:val="20"/>
              </w:rPr>
            </w:pPr>
            <w:r w:rsidRPr="000E29BF">
              <w:rPr>
                <w:iCs/>
                <w:szCs w:val="20"/>
              </w:rPr>
              <w:t>8.1. Методики СТО МОСГАЗ</w:t>
            </w:r>
          </w:p>
          <w:p w:rsidR="000E29BF" w:rsidRPr="000E29BF" w:rsidRDefault="000E29BF" w:rsidP="000E29BF">
            <w:pPr>
              <w:rPr>
                <w:iCs/>
                <w:szCs w:val="20"/>
              </w:rPr>
            </w:pPr>
            <w:r w:rsidRPr="000E29BF">
              <w:rPr>
                <w:iCs/>
                <w:szCs w:val="20"/>
              </w:rPr>
              <w:t>8.2. Испытания прочности при сдвиге</w:t>
            </w:r>
          </w:p>
          <w:p w:rsidR="00000000" w:rsidRPr="000E29BF" w:rsidRDefault="000E29BF">
            <w:pPr>
              <w:rPr>
                <w:szCs w:val="20"/>
              </w:rPr>
            </w:pPr>
            <w:r w:rsidRPr="000E29BF">
              <w:rPr>
                <w:iCs/>
                <w:szCs w:val="20"/>
              </w:rPr>
              <w:t>8.3. Испытания в соответствии с методикой "Инструкция по сварке МГ Бованенко-Ухта с рабочи</w:t>
            </w:r>
            <w:r>
              <w:rPr>
                <w:iCs/>
                <w:szCs w:val="20"/>
              </w:rPr>
              <w:t>м</w:t>
            </w:r>
            <w:r w:rsidRPr="000E29BF">
              <w:rPr>
                <w:iCs/>
                <w:szCs w:val="20"/>
              </w:rPr>
              <w:t xml:space="preserve"> давлением до 11,8 МПа"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Pr="000E29BF" w:rsidRDefault="000E29BF">
            <w:pPr>
              <w:rPr>
                <w:szCs w:val="20"/>
              </w:rPr>
            </w:pPr>
            <w:r w:rsidRPr="000E29BF">
              <w:rPr>
                <w:szCs w:val="20"/>
              </w:rPr>
              <w:lastRenderedPageBreak/>
              <w:t>1.</w:t>
            </w:r>
            <w:r w:rsidR="0015015A" w:rsidRPr="000E29BF">
              <w:rPr>
                <w:szCs w:val="20"/>
              </w:rPr>
              <w:t xml:space="preserve"> </w:t>
            </w:r>
            <w:r w:rsidRPr="000E29BF">
              <w:rPr>
                <w:szCs w:val="20"/>
              </w:rPr>
              <w:t>Радиационный: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1.1. Рентгенографический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1.2. Гаммаграфический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1.3. Радиоскопический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 Ультразвуковой: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2.1. Ультразвуковая дефектоскопия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2.2. Ультразвуковая толщинометрия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3. Акустико-эмиссионный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lastRenderedPageBreak/>
              <w:t>4. Магнитный: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4.1. Магнитопорошковый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4.2. Магнитографический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4.3. Феррозондовый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5. Вихретоковый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 Проникающими веществами: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6.1. Капиллярный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6.2. Течеискание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8. Электрический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9. Тепловой</w:t>
            </w:r>
          </w:p>
          <w:p w:rsidR="000E29BF" w:rsidRPr="000E29BF" w:rsidRDefault="000E29BF" w:rsidP="000E29BF">
            <w:pPr>
              <w:rPr>
                <w:szCs w:val="20"/>
              </w:rPr>
            </w:pPr>
            <w:r w:rsidRPr="000E29BF">
              <w:rPr>
                <w:szCs w:val="20"/>
              </w:rPr>
              <w:t>11. Визуальный и измерительный</w:t>
            </w:r>
          </w:p>
          <w:p w:rsidR="00000000" w:rsidRPr="000E29BF" w:rsidRDefault="0015015A" w:rsidP="000E29B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E29BF">
            <w:pPr>
              <w:rPr>
                <w:rFonts w:eastAsia="Arial Unicode MS"/>
              </w:rPr>
            </w:pPr>
            <w:r w:rsidRPr="000E29BF">
              <w:rPr>
                <w:rFonts w:eastAsia="Arial Unicode MS"/>
              </w:rPr>
              <w:lastRenderedPageBreak/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0E29BF">
              <w:rPr>
                <w:rFonts w:eastAsia="Arial Unicode MS"/>
              </w:rPr>
              <w:t>)</w:t>
            </w:r>
            <w:r w:rsidR="0015015A" w:rsidRPr="000E29BF">
              <w:rPr>
                <w:rFonts w:eastAsia="Arial Unicode MS"/>
              </w:rPr>
              <w:t xml:space="preserve"> </w:t>
            </w:r>
            <w:r w:rsidRPr="000E29BF">
              <w:rPr>
                <w:rFonts w:eastAsia="Arial Unicode MS"/>
              </w:rPr>
              <w:t>первый</w:t>
            </w:r>
            <w:r w:rsidR="0015015A">
              <w:rPr>
                <w:rFonts w:eastAsia="Arial Unicode MS"/>
              </w:rPr>
              <w:t>,</w:t>
            </w:r>
          </w:p>
          <w:p w:rsidR="000E29BF" w:rsidRDefault="000E29BF" w:rsidP="000E29BF">
            <w:pPr>
              <w:rPr>
                <w:rFonts w:eastAsia="Arial Unicode MS"/>
              </w:rPr>
            </w:pPr>
            <w:r w:rsidRPr="000E29BF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0E29BF">
              <w:rPr>
                <w:rFonts w:eastAsia="Arial Unicode MS"/>
              </w:rPr>
              <w:t>) второй</w:t>
            </w:r>
            <w:r>
              <w:rPr>
                <w:rFonts w:eastAsia="Arial Unicode MS"/>
              </w:rPr>
              <w:t>,</w:t>
            </w:r>
          </w:p>
          <w:p w:rsidR="00000000" w:rsidRDefault="000E29BF" w:rsidP="000E29BF">
            <w:pPr>
              <w:rPr>
                <w:rFonts w:eastAsia="Arial Unicode MS"/>
              </w:rPr>
            </w:pPr>
            <w:r w:rsidRPr="000E29BF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0E29BF">
              <w:rPr>
                <w:rFonts w:eastAsia="Arial Unicode MS"/>
              </w:rPr>
              <w:t>) третий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E29BF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Аккредитовать</w:t>
            </w:r>
          </w:p>
          <w:p w:rsidR="00000000" w:rsidRDefault="0015015A">
            <w:pPr>
              <w:rPr>
                <w:rFonts w:eastAsia="Arial Unicode MS"/>
              </w:rPr>
            </w:pPr>
          </w:p>
        </w:tc>
      </w:tr>
    </w:tbl>
    <w:p w:rsidR="0015015A" w:rsidRDefault="0015015A"/>
    <w:sectPr w:rsidR="0015015A"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15A" w:rsidRDefault="0015015A">
      <w:r>
        <w:separator/>
      </w:r>
    </w:p>
  </w:endnote>
  <w:endnote w:type="continuationSeparator" w:id="1">
    <w:p w:rsidR="0015015A" w:rsidRDefault="00150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15A" w:rsidRDefault="0015015A">
      <w:r>
        <w:separator/>
      </w:r>
    </w:p>
  </w:footnote>
  <w:footnote w:type="continuationSeparator" w:id="1">
    <w:p w:rsidR="0015015A" w:rsidRDefault="0015015A">
      <w:r>
        <w:continuationSeparator/>
      </w:r>
    </w:p>
  </w:footnote>
  <w:footnote w:id="2">
    <w:p w:rsidR="00000000" w:rsidRDefault="0015015A">
      <w:pPr>
        <w:pStyle w:val="a6"/>
      </w:pPr>
      <w:r>
        <w:rPr>
          <w:rStyle w:val="a7"/>
        </w:rPr>
        <w:t>1</w:t>
      </w:r>
      <w:r>
        <w:t xml:space="preserve">  Обозначения после названия организации:   </w:t>
      </w:r>
      <w:r>
        <w:rPr>
          <w:b/>
          <w:bCs/>
        </w:rPr>
        <w:t>ПРВ</w:t>
      </w:r>
      <w:r>
        <w:t xml:space="preserve"> - первичная аккредитация</w:t>
      </w:r>
      <w:r>
        <w:rPr>
          <w:b/>
          <w:bCs/>
        </w:rPr>
        <w:t>;  РСШ</w:t>
      </w:r>
      <w:r>
        <w:t xml:space="preserve"> – расширение области аккредитации;  </w:t>
      </w:r>
      <w:r>
        <w:rPr>
          <w:b/>
          <w:bCs/>
        </w:rPr>
        <w:t>ПВТ</w:t>
      </w:r>
      <w:r>
        <w:t xml:space="preserve"> – повторная аккредитация</w:t>
      </w:r>
    </w:p>
    <w:p w:rsidR="00000000" w:rsidRDefault="0015015A">
      <w:pPr>
        <w:pStyle w:val="a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activeWritingStyle w:appName="MSWord" w:lang="en-US" w:vendorID="64" w:dllVersion="131077" w:nlCheck="1" w:checkStyle="1"/>
  <w:activeWritingStyle w:appName="MSWord" w:lang="en-US" w:vendorID="64" w:dllVersion="131078" w:nlCheck="1" w:checkStyle="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29BF"/>
    <w:rsid w:val="00042A66"/>
    <w:rsid w:val="000E29BF"/>
    <w:rsid w:val="00150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semiHidden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semiHidden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semiHidden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semiHidden/>
    <w:rPr>
      <w:color w:val="0000FF"/>
      <w:u w:val="single"/>
    </w:rPr>
  </w:style>
  <w:style w:type="paragraph" w:styleId="ae">
    <w:name w:val="footer"/>
    <w:basedOn w:val="a"/>
    <w:semiHidden/>
    <w:pPr>
      <w:tabs>
        <w:tab w:val="center" w:pos="4677"/>
        <w:tab w:val="right" w:pos="9355"/>
      </w:tabs>
    </w:pPr>
  </w:style>
  <w:style w:type="paragraph" w:styleId="af">
    <w:name w:val="Document Map"/>
    <w:basedOn w:val="a"/>
    <w:link w:val="af0"/>
    <w:uiPriority w:val="99"/>
    <w:semiHidden/>
    <w:unhideWhenUsed/>
    <w:rsid w:val="00042A66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042A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151-74AD-4553-A385-268968DD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Sviridova</dc:creator>
  <cp:keywords/>
  <dc:description/>
  <cp:lastModifiedBy>Sviridova</cp:lastModifiedBy>
  <cp:revision>1</cp:revision>
  <cp:lastPrinted>2008-07-04T09:51:00Z</cp:lastPrinted>
  <dcterms:created xsi:type="dcterms:W3CDTF">2014-06-03T09:18:00Z</dcterms:created>
  <dcterms:modified xsi:type="dcterms:W3CDTF">2014-06-03T09:30:00Z</dcterms:modified>
</cp:coreProperties>
</file>